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3D6" w:rsidRDefault="00EC7FFC" w:rsidP="00D463D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1.25pt;height:83.05pt;mso-width-percent:0;mso-height-percent:0;mso-width-percent:0;mso-height-percent:0">
            <v:imagedata r:id="rId6" o:title="scholle прозрачный фон"/>
          </v:shape>
        </w:pict>
      </w:r>
    </w:p>
    <w:p w:rsidR="00D463D6" w:rsidRPr="00D463D6" w:rsidRDefault="00D463D6" w:rsidP="00D463D6">
      <w:pPr>
        <w:jc w:val="center"/>
        <w:rPr>
          <w:b/>
          <w:sz w:val="36"/>
          <w:szCs w:val="36"/>
        </w:rPr>
      </w:pPr>
      <w:r w:rsidRPr="00D463D6">
        <w:rPr>
          <w:b/>
          <w:sz w:val="36"/>
          <w:szCs w:val="36"/>
        </w:rPr>
        <w:t>РУКОВОДСТВО ПОЛЬЗОВАТЕЛЯ</w:t>
      </w:r>
    </w:p>
    <w:p w:rsidR="00D463D6" w:rsidRPr="00984603" w:rsidRDefault="002B21BE" w:rsidP="00D463D6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ПОРТАТИВНОЕ</w:t>
      </w:r>
      <w:r w:rsidR="00D463D6" w:rsidRPr="00D463D6">
        <w:rPr>
          <w:b/>
          <w:sz w:val="36"/>
          <w:szCs w:val="36"/>
        </w:rPr>
        <w:t xml:space="preserve"> БАСКЕТБОЛЬНОЕ КОЛЬЦО</w:t>
      </w:r>
      <w:r w:rsidRPr="00984603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S</w:t>
      </w:r>
      <w:r w:rsidRPr="00984603">
        <w:rPr>
          <w:b/>
          <w:sz w:val="36"/>
          <w:szCs w:val="36"/>
        </w:rPr>
        <w:t>003-21</w:t>
      </w:r>
    </w:p>
    <w:bookmarkEnd w:id="0"/>
    <w:p w:rsidR="00D463D6" w:rsidRPr="00984603" w:rsidRDefault="00EC7FFC" w:rsidP="00D463D6">
      <w:pPr>
        <w:jc w:val="center"/>
        <w:rPr>
          <w:b/>
          <w:sz w:val="36"/>
          <w:szCs w:val="36"/>
        </w:rPr>
      </w:pPr>
      <w:r>
        <w:rPr>
          <w:noProof/>
        </w:rPr>
        <w:pict>
          <v:shape id="_x0000_s1049" type="#_x0000_t75" alt="" style="position:absolute;left:0;text-align:left;margin-left:111.4pt;margin-top:.55pt;width:244.5pt;height:386.25pt;z-index:-251656192;mso-wrap-edited:f;mso-width-percent:0;mso-height-percent:0;mso-width-percent:0;mso-height-percent:0">
            <v:imagedata r:id="rId7" o:title="1"/>
          </v:shape>
        </w:pict>
      </w:r>
    </w:p>
    <w:p w:rsidR="00D463D6" w:rsidRPr="00984603" w:rsidRDefault="00D463D6" w:rsidP="00D463D6">
      <w:pPr>
        <w:rPr>
          <w:sz w:val="36"/>
          <w:szCs w:val="36"/>
        </w:rPr>
      </w:pPr>
    </w:p>
    <w:p w:rsidR="00D463D6" w:rsidRPr="00984603" w:rsidRDefault="00D463D6" w:rsidP="00D463D6">
      <w:pPr>
        <w:rPr>
          <w:sz w:val="36"/>
          <w:szCs w:val="36"/>
        </w:rPr>
      </w:pPr>
    </w:p>
    <w:p w:rsidR="00D463D6" w:rsidRPr="00984603" w:rsidRDefault="00D463D6" w:rsidP="00D463D6">
      <w:pPr>
        <w:rPr>
          <w:sz w:val="36"/>
          <w:szCs w:val="36"/>
        </w:rPr>
      </w:pPr>
    </w:p>
    <w:p w:rsidR="00D463D6" w:rsidRPr="00984603" w:rsidRDefault="00D463D6" w:rsidP="00D463D6">
      <w:pPr>
        <w:rPr>
          <w:sz w:val="36"/>
          <w:szCs w:val="36"/>
        </w:rPr>
      </w:pPr>
    </w:p>
    <w:p w:rsidR="00D463D6" w:rsidRPr="00984603" w:rsidRDefault="00D463D6" w:rsidP="00D463D6">
      <w:pPr>
        <w:rPr>
          <w:sz w:val="36"/>
          <w:szCs w:val="36"/>
        </w:rPr>
      </w:pPr>
    </w:p>
    <w:p w:rsidR="00D463D6" w:rsidRPr="00984603" w:rsidRDefault="00D463D6" w:rsidP="00D463D6">
      <w:pPr>
        <w:rPr>
          <w:sz w:val="36"/>
          <w:szCs w:val="36"/>
        </w:rPr>
      </w:pPr>
    </w:p>
    <w:p w:rsidR="00D463D6" w:rsidRPr="00984603" w:rsidRDefault="00D463D6" w:rsidP="00D463D6">
      <w:pPr>
        <w:rPr>
          <w:sz w:val="36"/>
          <w:szCs w:val="36"/>
        </w:rPr>
      </w:pPr>
    </w:p>
    <w:p w:rsidR="00D463D6" w:rsidRPr="00984603" w:rsidRDefault="00D463D6" w:rsidP="00D463D6">
      <w:pPr>
        <w:rPr>
          <w:sz w:val="60"/>
          <w:szCs w:val="60"/>
        </w:rPr>
      </w:pPr>
    </w:p>
    <w:p w:rsidR="00D463D6" w:rsidRPr="00D463D6" w:rsidRDefault="00D463D6" w:rsidP="00D463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  <w:r w:rsidRPr="00D463D6">
        <w:t xml:space="preserve">                                                                                                              </w:t>
      </w:r>
      <w:r>
        <w:t xml:space="preserve">  </w:t>
      </w:r>
      <w:r w:rsidRPr="00D463D6">
        <w:rPr>
          <w:b/>
        </w:rPr>
        <w:t xml:space="preserve"> </w:t>
      </w:r>
      <w:r w:rsidRPr="00D463D6">
        <w:rPr>
          <w:b/>
          <w:color w:val="FF0000"/>
          <w:sz w:val="28"/>
          <w:szCs w:val="28"/>
        </w:rPr>
        <w:t>ВНИМАНИЕ:</w:t>
      </w:r>
    </w:p>
    <w:p w:rsidR="00D463D6" w:rsidRPr="00D463D6" w:rsidRDefault="00D463D6" w:rsidP="00D463D6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</w:rPr>
        <w:t>НЕПРАВИЛЬНАЯ УСТАНОВКА</w:t>
      </w:r>
    </w:p>
    <w:p w:rsidR="00D463D6" w:rsidRPr="00D463D6" w:rsidRDefault="00D463D6" w:rsidP="00D463D6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                           </w:t>
      </w:r>
      <w:r w:rsidRPr="00D463D6">
        <w:rPr>
          <w:b/>
          <w:color w:val="FF0000"/>
        </w:rPr>
        <w:t xml:space="preserve"> И КАЧАНИЕ НА КОЛЬЦЕ МОГУТ</w:t>
      </w:r>
    </w:p>
    <w:p w:rsidR="00D463D6" w:rsidRPr="00D463D6" w:rsidRDefault="00D463D6" w:rsidP="00D463D6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 xml:space="preserve">      </w:t>
      </w:r>
      <w:r w:rsidRPr="00D463D6">
        <w:rPr>
          <w:b/>
          <w:color w:val="FF0000"/>
        </w:rPr>
        <w:t xml:space="preserve">  ПРИВЕСТИ К СЕРЬЕЗНЫМ ТРАВМАМ</w:t>
      </w:r>
      <w:r w:rsidRPr="00D463D6">
        <w:rPr>
          <w:b/>
          <w:color w:val="FF0000"/>
        </w:rPr>
        <w:tab/>
      </w:r>
    </w:p>
    <w:p w:rsidR="00D463D6" w:rsidRDefault="00D463D6" w:rsidP="00D463D6">
      <w:pPr>
        <w:spacing w:after="0" w:line="240" w:lineRule="auto"/>
        <w:rPr>
          <w:b/>
          <w:color w:val="FF0000"/>
          <w:sz w:val="20"/>
          <w:szCs w:val="2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  <w:t>ИЛИ СМЕРТИ</w:t>
      </w:r>
    </w:p>
    <w:p w:rsidR="00D463D6" w:rsidRDefault="00D463D6" w:rsidP="00D463D6">
      <w:pPr>
        <w:spacing w:after="0" w:line="240" w:lineRule="auto"/>
        <w:rPr>
          <w:b/>
          <w:color w:val="FF0000"/>
          <w:sz w:val="20"/>
          <w:szCs w:val="20"/>
        </w:rPr>
      </w:pPr>
    </w:p>
    <w:p w:rsidR="00D463D6" w:rsidRPr="00D463D6" w:rsidRDefault="00D463D6" w:rsidP="001110A5">
      <w:pPr>
        <w:spacing w:after="0" w:line="240" w:lineRule="exact"/>
        <w:rPr>
          <w:b/>
          <w:sz w:val="24"/>
          <w:szCs w:val="24"/>
          <w:u w:val="single"/>
        </w:rPr>
      </w:pPr>
      <w:r w:rsidRPr="00D463D6">
        <w:rPr>
          <w:b/>
          <w:sz w:val="24"/>
          <w:szCs w:val="24"/>
          <w:u w:val="single"/>
        </w:rPr>
        <w:t>Примечание для пользователей:</w:t>
      </w:r>
    </w:p>
    <w:p w:rsidR="00D463D6" w:rsidRDefault="001110A5" w:rsidP="001110A5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Все баскетбольные системы, включая торговые образцы, необходимо собирать и стабилизировать, согласно инструкции. Несоблюдение инструкций может привести к серьезным травмам.</w:t>
      </w:r>
    </w:p>
    <w:p w:rsidR="001110A5" w:rsidRDefault="001110A5" w:rsidP="001110A5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Обязательно ознакомьтесь со всеми предупреждениями и мерами предосторожности перед сборкой. Не оставляйте детей, играющих с установкой, без присмотра. Данную установку должны собирать двое взрослых людей!</w:t>
      </w:r>
    </w:p>
    <w:p w:rsidR="001110A5" w:rsidRDefault="001110A5" w:rsidP="001110A5">
      <w:pPr>
        <w:spacing w:after="0" w:line="240" w:lineRule="exact"/>
        <w:rPr>
          <w:sz w:val="24"/>
          <w:szCs w:val="24"/>
        </w:rPr>
      </w:pPr>
    </w:p>
    <w:p w:rsidR="001110A5" w:rsidRDefault="001110A5" w:rsidP="001110A5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Благодарим за покупку одного из множества наших товаров. Мы уверены, что вы останетесь довольны своим выбором.</w:t>
      </w:r>
    </w:p>
    <w:p w:rsidR="001110A5" w:rsidRDefault="00111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244DF9" w:rsidTr="000A725E">
        <w:trPr>
          <w:trHeight w:val="4950"/>
        </w:trPr>
        <w:tc>
          <w:tcPr>
            <w:tcW w:w="9570" w:type="dxa"/>
          </w:tcPr>
          <w:p w:rsidR="00244DF9" w:rsidRDefault="00244DF9" w:rsidP="00244DF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4644390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4DF9">
              <w:rPr>
                <w:b/>
                <w:sz w:val="36"/>
                <w:szCs w:val="36"/>
              </w:rPr>
              <w:t>ТЕХНИКА БЕЗОПАСНОСТИ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39"/>
            </w:tblGrid>
            <w:tr w:rsidR="00AD139E" w:rsidRPr="00AD139E" w:rsidTr="00AD139E">
              <w:tc>
                <w:tcPr>
                  <w:tcW w:w="9339" w:type="dxa"/>
                </w:tcPr>
                <w:p w:rsidR="00AD139E" w:rsidRDefault="00AD139E" w:rsidP="00244DF9">
                  <w:pPr>
                    <w:jc w:val="center"/>
                    <w:rPr>
                      <w:sz w:val="16"/>
                      <w:szCs w:val="16"/>
                    </w:rPr>
                  </w:pPr>
                  <w:r w:rsidRPr="00AD139E">
                    <w:rPr>
                      <w:sz w:val="16"/>
                      <w:szCs w:val="16"/>
                    </w:rPr>
                    <w:t>Владелец должен убедиться, что все игроки знают и соблюдают данные правила по безопасной эксплуатации установки.</w:t>
                  </w:r>
                </w:p>
                <w:p w:rsidR="00AD139E" w:rsidRPr="00AD139E" w:rsidRDefault="00AD139E" w:rsidP="00AD139E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Для обеспечения безопасности собирайте систему строго по инструкции. Осмотрите коробку и изучите содержимое</w:t>
                  </w:r>
                  <w:r w:rsidR="00363CF7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>всех упаковок деталей и/или дополнительные справочные материалы. Перед началом сборки прочтите инструкции и найдите все детали, используя идентификатор крепежа и список деталей, приведенные в данном документе. Правильная полноценная сборка, эксплуатация и надзор чрезвычайно необходимы для правильной работы и снижения риска несчастных случаев и травм. Если система не была собрана, не обслуживалась и не эксплуатировалась надлежащим образом, существует высокая вероятность серьезных травм.</w:t>
                  </w:r>
                </w:p>
              </w:tc>
            </w:tr>
          </w:tbl>
          <w:p w:rsidR="00244DF9" w:rsidRDefault="00B37AC6" w:rsidP="00D963CE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Если вы используете лестницу во время сборки, буд</w:t>
            </w:r>
            <w:r w:rsidR="00D963CE">
              <w:rPr>
                <w:b/>
                <w:sz w:val="18"/>
                <w:szCs w:val="18"/>
              </w:rPr>
              <w:t>ь</w:t>
            </w:r>
            <w:r>
              <w:rPr>
                <w:b/>
                <w:sz w:val="18"/>
                <w:szCs w:val="18"/>
              </w:rPr>
              <w:t>т</w:t>
            </w:r>
            <w:r w:rsidR="00D963CE">
              <w:rPr>
                <w:b/>
                <w:sz w:val="18"/>
                <w:szCs w:val="18"/>
              </w:rPr>
              <w:t>е</w:t>
            </w:r>
            <w:r>
              <w:rPr>
                <w:b/>
                <w:sz w:val="18"/>
                <w:szCs w:val="18"/>
              </w:rPr>
              <w:t xml:space="preserve"> очень осторожны.</w:t>
            </w:r>
          </w:p>
          <w:p w:rsidR="00D963CE" w:rsidRDefault="00D963CE" w:rsidP="00D963CE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Рекомендуется сборка двумя дееспособными взрослыми людьми.</w:t>
            </w:r>
          </w:p>
          <w:p w:rsidR="00D963CE" w:rsidRDefault="00D963CE" w:rsidP="00D963CE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Регулярно проверяйте базу на момент протечки. Даже небольшие протечки могут привести к неожиданному падению системы.</w:t>
            </w:r>
          </w:p>
          <w:p w:rsidR="00D963CE" w:rsidRDefault="00D963CE" w:rsidP="00D963CE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Хорошо насаживайте секции стойки (если необходимо). Если этого не сделать, секции стойки могут рассоединиться во время игры и/или при транспортировке системы.</w:t>
            </w:r>
          </w:p>
          <w:p w:rsidR="001521B6" w:rsidRDefault="001521B6" w:rsidP="00D963CE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Климатическое воздействие, коррозия или ненадлежащее использование может привести к поломке системы.</w:t>
            </w:r>
          </w:p>
          <w:p w:rsidR="001521B6" w:rsidRDefault="001521B6" w:rsidP="00D963CE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Минимальная высота установки 1,98 м до нижней части щита.</w:t>
            </w:r>
          </w:p>
          <w:p w:rsidR="001521B6" w:rsidRDefault="001521B6" w:rsidP="001521B6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Данное оборудование предназначено только для домашнего использования, но не для активной соревновательной игры.</w:t>
            </w:r>
          </w:p>
          <w:p w:rsidR="001521B6" w:rsidRDefault="001521B6" w:rsidP="001521B6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Внимательно ознакомьтесь с наклейками-предупреждениями на стойке.</w:t>
            </w:r>
          </w:p>
          <w:p w:rsidR="001521B6" w:rsidRDefault="001521B6" w:rsidP="001521B6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Срок службы вашей баскетбольной стойки зависит от множества условий. Климат, расположение стойки, воздействие таких коррозионных агентов, как пестициды, гербициды или соли играют важную роль.</w:t>
            </w:r>
          </w:p>
          <w:p w:rsidR="001521B6" w:rsidRPr="00AD139E" w:rsidRDefault="001521B6" w:rsidP="001521B6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регулировке высоты необходим надзор взрослых.</w:t>
            </w:r>
          </w:p>
        </w:tc>
      </w:tr>
    </w:tbl>
    <w:p w:rsidR="001110A5" w:rsidRPr="000A725E" w:rsidRDefault="001110A5" w:rsidP="001110A5">
      <w:pPr>
        <w:spacing w:after="0" w:line="240" w:lineRule="exact"/>
        <w:rPr>
          <w:sz w:val="10"/>
          <w:szCs w:val="1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3260"/>
        <w:gridCol w:w="4075"/>
      </w:tblGrid>
      <w:tr w:rsidR="00AF78BF" w:rsidTr="00AF78BF">
        <w:trPr>
          <w:trHeight w:val="545"/>
        </w:trPr>
        <w:tc>
          <w:tcPr>
            <w:tcW w:w="2235" w:type="dxa"/>
            <w:vMerge w:val="restart"/>
            <w:shd w:val="clear" w:color="auto" w:fill="D9D9D9" w:themeFill="background1" w:themeFillShade="D9"/>
          </w:tcPr>
          <w:p w:rsidR="00AF78BF" w:rsidRPr="003C6354" w:rsidRDefault="00AF78BF" w:rsidP="001F15C9">
            <w:pPr>
              <w:ind w:left="-142"/>
              <w:rPr>
                <w:sz w:val="12"/>
                <w:szCs w:val="12"/>
              </w:rPr>
            </w:pPr>
            <w:r w:rsidRPr="001F15C9">
              <w:rPr>
                <w:noProof/>
                <w:sz w:val="6"/>
                <w:szCs w:val="6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314325" cy="342900"/>
                  <wp:effectExtent l="19050" t="0" r="9525" b="0"/>
                  <wp:wrapNone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</w:t>
            </w:r>
            <w:r w:rsidRPr="003C6354">
              <w:rPr>
                <w:sz w:val="12"/>
                <w:szCs w:val="12"/>
              </w:rPr>
              <w:t xml:space="preserve">        </w:t>
            </w:r>
          </w:p>
          <w:p w:rsidR="00AF78BF" w:rsidRPr="003C6354" w:rsidRDefault="00AF78BF" w:rsidP="003C6354">
            <w:pPr>
              <w:ind w:left="-142"/>
              <w:rPr>
                <w:sz w:val="18"/>
                <w:szCs w:val="1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144145</wp:posOffset>
                  </wp:positionV>
                  <wp:extent cx="209550" cy="219075"/>
                  <wp:effectExtent l="19050" t="0" r="0" b="0"/>
                  <wp:wrapNone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      </w:t>
            </w:r>
          </w:p>
          <w:p w:rsidR="00AF78BF" w:rsidRPr="001F15C9" w:rsidRDefault="00AF78BF" w:rsidP="003C6354">
            <w:pPr>
              <w:ind w:left="-142"/>
              <w:rPr>
                <w:sz w:val="6"/>
                <w:szCs w:val="6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1F15C9">
              <w:rPr>
                <w:sz w:val="32"/>
                <w:szCs w:val="32"/>
              </w:rPr>
              <w:t>ВНИМАНИЕ</w:t>
            </w:r>
          </w:p>
        </w:tc>
        <w:tc>
          <w:tcPr>
            <w:tcW w:w="3260" w:type="dxa"/>
            <w:vMerge w:val="restart"/>
          </w:tcPr>
          <w:p w:rsidR="00AF78BF" w:rsidRPr="003C6354" w:rsidRDefault="00AF78BF" w:rsidP="003C6354">
            <w:pPr>
              <w:spacing w:line="160" w:lineRule="exact"/>
              <w:rPr>
                <w:sz w:val="16"/>
                <w:szCs w:val="16"/>
              </w:rPr>
            </w:pPr>
            <w:r w:rsidRPr="003C6354">
              <w:rPr>
                <w:sz w:val="16"/>
                <w:szCs w:val="16"/>
              </w:rPr>
              <w:t>Внимательно ознакомьтесь с изложенными ниже мерами предосторожности перед использованием установки.</w:t>
            </w:r>
          </w:p>
          <w:p w:rsidR="00AF78BF" w:rsidRPr="003C6354" w:rsidRDefault="00AF78BF" w:rsidP="003C6354">
            <w:pPr>
              <w:spacing w:line="160" w:lineRule="exact"/>
              <w:rPr>
                <w:sz w:val="18"/>
                <w:szCs w:val="18"/>
              </w:rPr>
            </w:pPr>
            <w:r w:rsidRPr="003C6354">
              <w:rPr>
                <w:sz w:val="16"/>
                <w:szCs w:val="16"/>
              </w:rPr>
              <w:t>Несоблюдение данных мер предосторожности может привести к серьезным травмам и/или повреждению собственности.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vAlign w:val="center"/>
          </w:tcPr>
          <w:p w:rsidR="00AF78BF" w:rsidRPr="00AF78BF" w:rsidRDefault="00AF78BF" w:rsidP="00AF78BF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РЕГУЛИРОВКА ВЫСОТЫ</w:t>
            </w:r>
          </w:p>
        </w:tc>
      </w:tr>
      <w:tr w:rsidR="00AF78BF" w:rsidTr="00257C7C">
        <w:trPr>
          <w:trHeight w:val="553"/>
        </w:trPr>
        <w:tc>
          <w:tcPr>
            <w:tcW w:w="2235" w:type="dxa"/>
            <w:vMerge/>
            <w:shd w:val="clear" w:color="auto" w:fill="D9D9D9" w:themeFill="background1" w:themeFillShade="D9"/>
          </w:tcPr>
          <w:p w:rsidR="00AF78BF" w:rsidRPr="001F15C9" w:rsidRDefault="00AF78BF" w:rsidP="001F15C9">
            <w:pPr>
              <w:ind w:left="-142"/>
              <w:rPr>
                <w:noProof/>
                <w:sz w:val="6"/>
                <w:szCs w:val="6"/>
                <w:lang w:eastAsia="ru-RU"/>
              </w:rPr>
            </w:pPr>
          </w:p>
        </w:tc>
        <w:tc>
          <w:tcPr>
            <w:tcW w:w="3260" w:type="dxa"/>
            <w:vMerge/>
          </w:tcPr>
          <w:p w:rsidR="00AF78BF" w:rsidRPr="003C6354" w:rsidRDefault="00AF78BF" w:rsidP="003C6354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075" w:type="dxa"/>
            <w:vMerge w:val="restart"/>
            <w:tcBorders>
              <w:top w:val="single" w:sz="4" w:space="0" w:color="auto"/>
            </w:tcBorders>
          </w:tcPr>
          <w:p w:rsidR="00AF78BF" w:rsidRPr="00AF78BF" w:rsidRDefault="00AF78BF" w:rsidP="00AF78BF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50165</wp:posOffset>
                  </wp:positionV>
                  <wp:extent cx="1049020" cy="2482215"/>
                  <wp:effectExtent l="1905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248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78BF">
              <w:rPr>
                <w:b/>
                <w:sz w:val="18"/>
                <w:szCs w:val="18"/>
              </w:rPr>
              <w:t xml:space="preserve">Высота щита и кольца </w:t>
            </w:r>
          </w:p>
          <w:p w:rsidR="00AF78BF" w:rsidRPr="00AF78BF" w:rsidRDefault="00AF78BF" w:rsidP="00AF78BF">
            <w:pPr>
              <w:rPr>
                <w:b/>
                <w:sz w:val="18"/>
                <w:szCs w:val="18"/>
              </w:rPr>
            </w:pPr>
            <w:r w:rsidRPr="00AF78BF">
              <w:rPr>
                <w:b/>
                <w:sz w:val="18"/>
                <w:szCs w:val="18"/>
              </w:rPr>
              <w:t>регулируется от</w:t>
            </w:r>
          </w:p>
          <w:p w:rsidR="00AF78BF" w:rsidRPr="00AF78BF" w:rsidRDefault="00AF78BF" w:rsidP="00AF78BF">
            <w:pPr>
              <w:rPr>
                <w:b/>
                <w:sz w:val="18"/>
                <w:szCs w:val="18"/>
              </w:rPr>
            </w:pPr>
            <w:r w:rsidRPr="00AF78BF">
              <w:rPr>
                <w:b/>
                <w:sz w:val="18"/>
                <w:szCs w:val="18"/>
              </w:rPr>
              <w:t>2,3 до 3 метров.</w:t>
            </w:r>
          </w:p>
          <w:p w:rsidR="00AF78BF" w:rsidRDefault="00AF78BF" w:rsidP="00AF78BF">
            <w:pPr>
              <w:rPr>
                <w:sz w:val="18"/>
                <w:szCs w:val="18"/>
              </w:rPr>
            </w:pPr>
          </w:p>
          <w:p w:rsidR="00AF78BF" w:rsidRDefault="00AF78BF" w:rsidP="00AF78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Вращайте ручку </w:t>
            </w:r>
          </w:p>
          <w:p w:rsidR="00AF78BF" w:rsidRDefault="00AF78BF" w:rsidP="00AF78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кривошипа,  чтобы поднять</w:t>
            </w:r>
          </w:p>
          <w:p w:rsidR="00AF78BF" w:rsidRDefault="00AF78BF" w:rsidP="00AF78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или опустить щит</w:t>
            </w:r>
          </w:p>
          <w:p w:rsidR="00AF78BF" w:rsidRDefault="00AF78BF" w:rsidP="00AF78B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81617" cy="1314162"/>
                  <wp:effectExtent l="19050" t="0" r="4233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02" cy="131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8BF" w:rsidRDefault="00AF78BF" w:rsidP="00AF78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Ручку (</w:t>
            </w:r>
            <w:r>
              <w:rPr>
                <w:sz w:val="18"/>
                <w:szCs w:val="18"/>
                <w:lang w:val="en-US"/>
              </w:rPr>
              <w:t>R</w:t>
            </w:r>
            <w:r>
              <w:rPr>
                <w:sz w:val="18"/>
                <w:szCs w:val="18"/>
              </w:rPr>
              <w:t>) можно снять или</w:t>
            </w:r>
          </w:p>
          <w:p w:rsidR="00AF78BF" w:rsidRDefault="00AF78BF" w:rsidP="00AF78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хранить, достав маленький</w:t>
            </w:r>
          </w:p>
          <w:p w:rsidR="00AF78BF" w:rsidRPr="00AF78BF" w:rsidRDefault="00AF78BF" w:rsidP="00AF78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болт (</w:t>
            </w:r>
            <w:r>
              <w:rPr>
                <w:sz w:val="18"/>
                <w:szCs w:val="18"/>
                <w:lang w:val="en-US"/>
              </w:rPr>
              <w:t>Z</w:t>
            </w:r>
            <w:r w:rsidRPr="00AF78B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) в конце механизма регулировки (</w:t>
            </w:r>
            <w:r>
              <w:rPr>
                <w:sz w:val="18"/>
                <w:szCs w:val="18"/>
                <w:lang w:val="en-US"/>
              </w:rPr>
              <w:t>Z</w:t>
            </w:r>
            <w:r>
              <w:rPr>
                <w:sz w:val="18"/>
                <w:szCs w:val="18"/>
              </w:rPr>
              <w:t xml:space="preserve">) </w:t>
            </w:r>
          </w:p>
        </w:tc>
      </w:tr>
      <w:tr w:rsidR="00AF78BF" w:rsidTr="003C6354">
        <w:trPr>
          <w:trHeight w:val="1960"/>
        </w:trPr>
        <w:tc>
          <w:tcPr>
            <w:tcW w:w="5495" w:type="dxa"/>
            <w:gridSpan w:val="2"/>
            <w:vMerge w:val="restart"/>
          </w:tcPr>
          <w:p w:rsidR="00AF78BF" w:rsidRPr="006B44F5" w:rsidRDefault="00AF78BF" w:rsidP="006B44F5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6B44F5">
              <w:rPr>
                <w:b/>
                <w:sz w:val="16"/>
                <w:szCs w:val="16"/>
              </w:rPr>
              <w:t>Владелец должен убедиться, что все игроки знают и соблюдают данные правила безопасной эксплуатации системы.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 w:rsidRPr="006B44F5">
              <w:rPr>
                <w:sz w:val="16"/>
                <w:szCs w:val="16"/>
              </w:rPr>
              <w:t>НЕ ВИСИТЕ на кольце или любой другой части</w:t>
            </w:r>
            <w:r>
              <w:rPr>
                <w:sz w:val="16"/>
                <w:szCs w:val="16"/>
              </w:rPr>
              <w:t xml:space="preserve"> системы, включая щит, опорные раскосы и сетку.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 время игры, особенно при закладывании мяча в корзину, лицо игрока должно быть как можно дальше от щита, кольца или сетки.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соскальзывайте, не карабкайтесь, не трясите и не играйте на основ</w:t>
            </w:r>
            <w:r w:rsidR="00676C13">
              <w:rPr>
                <w:sz w:val="16"/>
                <w:szCs w:val="16"/>
              </w:rPr>
              <w:t>ании</w:t>
            </w:r>
            <w:r>
              <w:rPr>
                <w:sz w:val="16"/>
                <w:szCs w:val="16"/>
              </w:rPr>
              <w:t xml:space="preserve"> и/или стойке.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завершению сборки, полностью заполните систему водой или песком. Никогда не оставляйте систему в вертикальном положении, не заполнив основ</w:t>
            </w:r>
            <w:r w:rsidR="00676C13">
              <w:rPr>
                <w:sz w:val="16"/>
                <w:szCs w:val="16"/>
              </w:rPr>
              <w:t>ание</w:t>
            </w:r>
            <w:r>
              <w:rPr>
                <w:sz w:val="16"/>
                <w:szCs w:val="16"/>
              </w:rPr>
              <w:t>, так как система может перевернуться и привести к травмам.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регулировке высоты или перемещении системы не держитесь руками и пальцами за подвижные части.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позволяйте детям перемещать и регулировать высоту системы.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носите ювелирные украшения (кольца, часы, ожерелья и т.д.) во время игры. Они могут зацепиться за сетку.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Поверхность под основ</w:t>
            </w:r>
            <w:r w:rsidR="00676C13">
              <w:rPr>
                <w:sz w:val="16"/>
                <w:szCs w:val="16"/>
              </w:rPr>
              <w:t>анием</w:t>
            </w:r>
            <w:r>
              <w:rPr>
                <w:sz w:val="16"/>
                <w:szCs w:val="16"/>
              </w:rPr>
              <w:t xml:space="preserve"> должна быть ровной: без камешков и других острых предметов. Проколы провоцируют протечку, что может привести к переворачиванию системы.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Избегайте контакта основ</w:t>
            </w:r>
            <w:r w:rsidR="00676C13">
              <w:rPr>
                <w:sz w:val="16"/>
                <w:szCs w:val="16"/>
              </w:rPr>
              <w:t>ания</w:t>
            </w:r>
            <w:r>
              <w:rPr>
                <w:sz w:val="16"/>
                <w:szCs w:val="16"/>
              </w:rPr>
              <w:t xml:space="preserve"> с органическими материалами. Трава, мусор и т.п. могут спровоцировать коррозию и/или повреждение.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Проверяйте наличие признаков коррозии на системе (ржавчина, точечная коррозия, сколы) и покрывайте стойку эмалевой краской для наружного применения. Если ржавчина проявилась на стальных элементах, немедленно замените стойку.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Перед каждым использованием проверяйте устойчивость системы, наличие ослабленных элементов, чрезмерный износ и признаки коррозии и устраняйте неисправности перед использованием.</w:t>
            </w:r>
          </w:p>
          <w:p w:rsidR="00AF78BF" w:rsidRDefault="00AF78BF" w:rsidP="00FB44A8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Проверяйте стабильность системы перед каждым использованием.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используйте систему в ветреную и/или ненастную погоду; система может перевернуться. Приведите систему в положение для хранения и/или установите в месте, защищенном от ветра, где нет другой вашей собственности и протянутых проводов.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Никогда не играйте с поврежденным оборудованием.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перемещении системы будьте осторожны, чтобы избежать смещения механизмов.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Всегда вставляйте колпачок в верхнюю часть стойки.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допускайте замерзания воды в основ</w:t>
            </w:r>
            <w:r w:rsidR="00676C13">
              <w:rPr>
                <w:sz w:val="16"/>
                <w:szCs w:val="16"/>
              </w:rPr>
              <w:t>ании</w:t>
            </w:r>
            <w:r>
              <w:rPr>
                <w:sz w:val="16"/>
                <w:szCs w:val="16"/>
              </w:rPr>
              <w:t>. При использовании системы при минусовой температуре добавляйте 7,5 литров нетоксичного антифриза или песка, либо полностью опустошите емкость и подготовьте к хранению. (Не используйте соль.)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перемещении системы не допускайте, чтобы кто-то стоял или сидел на основ</w:t>
            </w:r>
            <w:r w:rsidR="00676C13">
              <w:rPr>
                <w:sz w:val="16"/>
                <w:szCs w:val="16"/>
              </w:rPr>
              <w:t>ании</w:t>
            </w:r>
            <w:r>
              <w:rPr>
                <w:sz w:val="16"/>
                <w:szCs w:val="16"/>
              </w:rPr>
              <w:t>.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оставляйте систему без присмотра, не играйте с системой, когда колесики приведены в состояние перемещения.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Будьте осторожны при перемещении системы по неровной поверхности. Система может перевернуться.</w:t>
            </w:r>
          </w:p>
          <w:p w:rsidR="00AF78BF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Будьте очень осторожны при установке системы на наклонной поверхности. Система может перевернуться.</w:t>
            </w:r>
          </w:p>
          <w:p w:rsidR="00AF78BF" w:rsidRPr="00FB44A8" w:rsidRDefault="00AF78BF" w:rsidP="00315551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См. Руководство по эксплуатации для правильной установки и обслуживания.    </w:t>
            </w:r>
          </w:p>
        </w:tc>
        <w:tc>
          <w:tcPr>
            <w:tcW w:w="4075" w:type="dxa"/>
            <w:vMerge/>
          </w:tcPr>
          <w:p w:rsidR="00AF78BF" w:rsidRDefault="00AF78BF" w:rsidP="001F15C9">
            <w:pPr>
              <w:rPr>
                <w:sz w:val="24"/>
                <w:szCs w:val="24"/>
              </w:rPr>
            </w:pPr>
          </w:p>
        </w:tc>
      </w:tr>
      <w:tr w:rsidR="001F15C9" w:rsidTr="003C6354">
        <w:tc>
          <w:tcPr>
            <w:tcW w:w="5495" w:type="dxa"/>
            <w:gridSpan w:val="2"/>
            <w:vMerge/>
          </w:tcPr>
          <w:p w:rsidR="001F15C9" w:rsidRDefault="001F15C9" w:rsidP="001F15C9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1F15C9" w:rsidRPr="00AF78BF" w:rsidRDefault="00AF78BF" w:rsidP="00AF78BF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ПЕРЕМЕЩЕНИЕ СИСТЕМЫ</w:t>
            </w:r>
          </w:p>
        </w:tc>
      </w:tr>
      <w:tr w:rsidR="001F15C9" w:rsidTr="003C6354">
        <w:trPr>
          <w:trHeight w:val="2573"/>
        </w:trPr>
        <w:tc>
          <w:tcPr>
            <w:tcW w:w="5495" w:type="dxa"/>
            <w:gridSpan w:val="2"/>
            <w:vMerge/>
          </w:tcPr>
          <w:p w:rsidR="001F15C9" w:rsidRDefault="001F15C9" w:rsidP="001F15C9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1F15C9" w:rsidRDefault="001F15C9" w:rsidP="00B70596">
            <w:pPr>
              <w:ind w:left="360"/>
              <w:rPr>
                <w:sz w:val="18"/>
                <w:szCs w:val="18"/>
              </w:rPr>
            </w:pPr>
          </w:p>
          <w:p w:rsidR="00B70596" w:rsidRDefault="00257C7C" w:rsidP="00B70596">
            <w:pPr>
              <w:pStyle w:val="a6"/>
              <w:numPr>
                <w:ilvl w:val="0"/>
                <w:numId w:val="4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Установите баскетбольный щит в самое нижнее положение.</w:t>
            </w:r>
          </w:p>
          <w:p w:rsidR="00257C7C" w:rsidRDefault="00257C7C" w:rsidP="00257C7C">
            <w:pPr>
              <w:pStyle w:val="a6"/>
              <w:numPr>
                <w:ilvl w:val="0"/>
                <w:numId w:val="4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Придерживая стойку, наклоняйте баскетбольную систему вперед, пока колесики не коснуться земли.</w:t>
            </w:r>
          </w:p>
          <w:p w:rsidR="00257C7C" w:rsidRDefault="00257C7C" w:rsidP="00257C7C">
            <w:pPr>
              <w:pStyle w:val="a6"/>
              <w:numPr>
                <w:ilvl w:val="0"/>
                <w:numId w:val="4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Переместите баскетбольную систему в желаемое место.</w:t>
            </w:r>
          </w:p>
          <w:p w:rsidR="00257C7C" w:rsidRDefault="0035405B" w:rsidP="00257C7C">
            <w:pPr>
              <w:pStyle w:val="a6"/>
              <w:numPr>
                <w:ilvl w:val="0"/>
                <w:numId w:val="4"/>
              </w:numPr>
              <w:ind w:left="317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231140</wp:posOffset>
                  </wp:positionV>
                  <wp:extent cx="1409065" cy="1220470"/>
                  <wp:effectExtent l="19050" t="0" r="63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22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7C7C">
              <w:rPr>
                <w:sz w:val="18"/>
                <w:szCs w:val="18"/>
              </w:rPr>
              <w:t>Осторожно установите баскетбольную систему в вертикальное положение.</w:t>
            </w:r>
          </w:p>
          <w:p w:rsidR="00257C7C" w:rsidRDefault="00257C7C" w:rsidP="00257C7C">
            <w:pPr>
              <w:pStyle w:val="a6"/>
              <w:numPr>
                <w:ilvl w:val="0"/>
                <w:numId w:val="4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Проверьте устойчивость системы.</w:t>
            </w:r>
          </w:p>
          <w:p w:rsidR="00257C7C" w:rsidRPr="00B70596" w:rsidRDefault="00257C7C" w:rsidP="00257C7C">
            <w:pPr>
              <w:pStyle w:val="a6"/>
              <w:ind w:left="317"/>
              <w:rPr>
                <w:sz w:val="18"/>
                <w:szCs w:val="18"/>
              </w:rPr>
            </w:pPr>
          </w:p>
        </w:tc>
      </w:tr>
    </w:tbl>
    <w:p w:rsidR="00A63155" w:rsidRDefault="00A63155" w:rsidP="001110A5">
      <w:pPr>
        <w:spacing w:after="0" w:line="240" w:lineRule="exact"/>
        <w:rPr>
          <w:sz w:val="24"/>
          <w:szCs w:val="24"/>
        </w:rPr>
      </w:pPr>
    </w:p>
    <w:p w:rsidR="00A63155" w:rsidRDefault="00EC7FFC" w:rsidP="001110A5">
      <w:pPr>
        <w:spacing w:after="0"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alt="" style="position:absolute;margin-left:361pt;margin-top:43.9pt;width:103.95pt;height:321.45pt;z-index:251681792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D222D3" w:rsidRPr="00D222D3" w:rsidRDefault="00D222D3" w:rsidP="00D222D3">
                  <w:pPr>
                    <w:rPr>
                      <w:b/>
                    </w:rPr>
                  </w:pPr>
                  <w:r>
                    <w:t xml:space="preserve">    </w:t>
                  </w:r>
                  <w:r>
                    <w:tab/>
                  </w:r>
                  <w:r>
                    <w:tab/>
                  </w:r>
                  <w:r w:rsidRPr="00D222D3">
                    <w:rPr>
                      <w:b/>
                    </w:rPr>
                    <w:t>мм</w:t>
                  </w:r>
                </w:p>
                <w:p w:rsidR="00D222D3" w:rsidRPr="00D222D3" w:rsidRDefault="00D222D3" w:rsidP="00D222D3">
                  <w:pPr>
                    <w:rPr>
                      <w:sz w:val="28"/>
                      <w:szCs w:val="28"/>
                    </w:rPr>
                  </w:pPr>
                </w:p>
                <w:p w:rsidR="00D222D3" w:rsidRPr="00D222D3" w:rsidRDefault="00D222D3" w:rsidP="00D222D3">
                  <w:pPr>
                    <w:rPr>
                      <w:b/>
                    </w:rPr>
                  </w:pPr>
                  <w:r>
                    <w:t xml:space="preserve">                       </w:t>
                  </w:r>
                  <w:r w:rsidRPr="00D222D3">
                    <w:rPr>
                      <w:b/>
                    </w:rPr>
                    <w:t>мм</w:t>
                  </w:r>
                </w:p>
                <w:p w:rsidR="00D222D3" w:rsidRPr="00DC42D6" w:rsidRDefault="00D222D3" w:rsidP="00D222D3">
                  <w:pPr>
                    <w:rPr>
                      <w:sz w:val="30"/>
                      <w:szCs w:val="30"/>
                    </w:rPr>
                  </w:pPr>
                </w:p>
                <w:p w:rsidR="00D222D3" w:rsidRPr="00D222D3" w:rsidRDefault="00D222D3" w:rsidP="00D222D3">
                  <w:pPr>
                    <w:rPr>
                      <w:b/>
                    </w:rPr>
                  </w:pPr>
                  <w:r>
                    <w:t xml:space="preserve">               </w:t>
                  </w:r>
                  <w:r w:rsidRPr="00D222D3">
                    <w:rPr>
                      <w:b/>
                    </w:rPr>
                    <w:t>мм</w:t>
                  </w:r>
                </w:p>
                <w:p w:rsidR="00D222D3" w:rsidRPr="00D222D3" w:rsidRDefault="00D222D3" w:rsidP="00D222D3">
                  <w:pPr>
                    <w:rPr>
                      <w:sz w:val="20"/>
                      <w:szCs w:val="20"/>
                    </w:rPr>
                  </w:pPr>
                </w:p>
                <w:p w:rsidR="00D222D3" w:rsidRPr="00D222D3" w:rsidRDefault="00D222D3" w:rsidP="00D222D3">
                  <w:pPr>
                    <w:rPr>
                      <w:sz w:val="2"/>
                      <w:szCs w:val="2"/>
                    </w:rPr>
                  </w:pPr>
                </w:p>
                <w:p w:rsidR="00D222D3" w:rsidRPr="00D222D3" w:rsidRDefault="00D222D3" w:rsidP="00D222D3">
                  <w:pPr>
                    <w:rPr>
                      <w:b/>
                    </w:rPr>
                  </w:pPr>
                  <w:r>
                    <w:t xml:space="preserve">         </w:t>
                  </w:r>
                  <w:r w:rsidRPr="00D222D3">
                    <w:rPr>
                      <w:b/>
                    </w:rPr>
                    <w:t>мм</w:t>
                  </w:r>
                </w:p>
                <w:p w:rsidR="00D222D3" w:rsidRPr="00D222D3" w:rsidRDefault="00D222D3" w:rsidP="00D222D3">
                  <w:pPr>
                    <w:rPr>
                      <w:sz w:val="40"/>
                      <w:szCs w:val="40"/>
                    </w:rPr>
                  </w:pPr>
                </w:p>
                <w:p w:rsidR="00D222D3" w:rsidRDefault="00D222D3" w:rsidP="00D222D3">
                  <w:r>
                    <w:t xml:space="preserve">     </w:t>
                  </w:r>
                  <w:r w:rsidRPr="00D222D3">
                    <w:rPr>
                      <w:b/>
                    </w:rPr>
                    <w:t>мм</w:t>
                  </w:r>
                </w:p>
                <w:p w:rsidR="00D222D3" w:rsidRDefault="00D222D3" w:rsidP="00D222D3"/>
                <w:p w:rsidR="00D222D3" w:rsidRPr="00D222D3" w:rsidRDefault="00D222D3" w:rsidP="00D222D3">
                  <w:pPr>
                    <w:rPr>
                      <w:sz w:val="8"/>
                      <w:szCs w:val="8"/>
                    </w:rPr>
                  </w:pPr>
                </w:p>
                <w:p w:rsidR="00D222D3" w:rsidRDefault="00D222D3" w:rsidP="00D222D3">
                  <w:r w:rsidRPr="00D222D3">
                    <w:rPr>
                      <w:b/>
                    </w:rPr>
                    <w:t>мм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47" type="#_x0000_t202" alt="" style="position:absolute;margin-left:154.7pt;margin-top:44.55pt;width:91.6pt;height:321.45pt;z-index:251680768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DC42D6" w:rsidRPr="00DC42D6" w:rsidRDefault="00DC42D6" w:rsidP="00DC42D6">
                  <w:pPr>
                    <w:rPr>
                      <w:b/>
                    </w:rPr>
                  </w:pPr>
                  <w:r>
                    <w:t xml:space="preserve">                     </w:t>
                  </w:r>
                  <w:r w:rsidR="00D222D3">
                    <w:t xml:space="preserve">   </w:t>
                  </w:r>
                  <w:r w:rsidRPr="00DC42D6">
                    <w:rPr>
                      <w:b/>
                    </w:rPr>
                    <w:t>мм</w:t>
                  </w:r>
                </w:p>
                <w:p w:rsidR="00DC42D6" w:rsidRDefault="00DC42D6" w:rsidP="00DC42D6"/>
                <w:p w:rsidR="00DC42D6" w:rsidRPr="00D222D3" w:rsidRDefault="00DC42D6" w:rsidP="00DC42D6">
                  <w:pPr>
                    <w:rPr>
                      <w:sz w:val="30"/>
                      <w:szCs w:val="30"/>
                    </w:rPr>
                  </w:pPr>
                </w:p>
                <w:p w:rsidR="00DC42D6" w:rsidRPr="00DC42D6" w:rsidRDefault="00DC42D6" w:rsidP="00DC42D6">
                  <w:pPr>
                    <w:rPr>
                      <w:b/>
                    </w:rPr>
                  </w:pPr>
                  <w:r>
                    <w:t xml:space="preserve">                    </w:t>
                  </w:r>
                  <w:r w:rsidR="00D222D3">
                    <w:t xml:space="preserve">    </w:t>
                  </w:r>
                  <w:r w:rsidRPr="00DC42D6">
                    <w:rPr>
                      <w:b/>
                    </w:rPr>
                    <w:t>мм</w:t>
                  </w:r>
                </w:p>
                <w:p w:rsidR="00DC42D6" w:rsidRDefault="00DC42D6" w:rsidP="00DC42D6"/>
                <w:p w:rsidR="00DC42D6" w:rsidRPr="00D222D3" w:rsidRDefault="00DC42D6" w:rsidP="00DC42D6">
                  <w:pPr>
                    <w:rPr>
                      <w:sz w:val="14"/>
                      <w:szCs w:val="14"/>
                    </w:rPr>
                  </w:pPr>
                </w:p>
                <w:p w:rsidR="00DC42D6" w:rsidRPr="00D222D3" w:rsidRDefault="00DC42D6" w:rsidP="00DC42D6">
                  <w:pPr>
                    <w:rPr>
                      <w:b/>
                    </w:rPr>
                  </w:pPr>
                  <w:r>
                    <w:t xml:space="preserve">  </w:t>
                  </w:r>
                  <w:r w:rsidR="00D222D3">
                    <w:t xml:space="preserve">                      </w:t>
                  </w:r>
                  <w:r w:rsidR="00D222D3" w:rsidRPr="00D222D3">
                    <w:rPr>
                      <w:b/>
                    </w:rPr>
                    <w:t>мм</w:t>
                  </w:r>
                </w:p>
                <w:p w:rsidR="00DC42D6" w:rsidRDefault="00DC42D6" w:rsidP="00DC42D6"/>
                <w:p w:rsidR="00DC42D6" w:rsidRPr="00D222D3" w:rsidRDefault="00DC42D6" w:rsidP="00DC42D6">
                  <w:pPr>
                    <w:rPr>
                      <w:sz w:val="8"/>
                      <w:szCs w:val="8"/>
                    </w:rPr>
                  </w:pPr>
                </w:p>
                <w:p w:rsidR="00DC42D6" w:rsidRDefault="00D222D3" w:rsidP="00DC42D6">
                  <w:r>
                    <w:t xml:space="preserve">     </w:t>
                  </w:r>
                  <w:r w:rsidRPr="00D222D3">
                    <w:rPr>
                      <w:b/>
                    </w:rPr>
                    <w:t>мм</w:t>
                  </w:r>
                </w:p>
                <w:p w:rsidR="00D222D3" w:rsidRDefault="00D222D3" w:rsidP="00DC42D6"/>
                <w:p w:rsidR="00D222D3" w:rsidRPr="00D222D3" w:rsidRDefault="00D222D3" w:rsidP="00DC42D6">
                  <w:pPr>
                    <w:rPr>
                      <w:sz w:val="28"/>
                      <w:szCs w:val="28"/>
                    </w:rPr>
                  </w:pPr>
                </w:p>
                <w:p w:rsidR="00DC42D6" w:rsidRPr="00D222D3" w:rsidRDefault="00D222D3" w:rsidP="00DC42D6">
                  <w:pPr>
                    <w:rPr>
                      <w:b/>
                    </w:rPr>
                  </w:pPr>
                  <w:r w:rsidRPr="00D222D3">
                    <w:rPr>
                      <w:b/>
                    </w:rPr>
                    <w:t>мм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46" type="#_x0000_t202" alt="" style="position:absolute;margin-left:251.65pt;margin-top:46.5pt;width:53.3pt;height:321.45pt;z-index:251679744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DC42D6" w:rsidRDefault="00DC42D6" w:rsidP="00DC42D6">
                  <w:r>
                    <w:t xml:space="preserve">    2 шт</w:t>
                  </w:r>
                </w:p>
                <w:p w:rsidR="00DC42D6" w:rsidRPr="00DC42D6" w:rsidRDefault="00DC42D6" w:rsidP="00DC42D6">
                  <w:pPr>
                    <w:rPr>
                      <w:sz w:val="24"/>
                      <w:szCs w:val="24"/>
                    </w:rPr>
                  </w:pPr>
                </w:p>
                <w:p w:rsidR="00DC42D6" w:rsidRDefault="00DC42D6" w:rsidP="00DC42D6">
                  <w:r>
                    <w:t xml:space="preserve">    2 шт</w:t>
                  </w:r>
                </w:p>
                <w:p w:rsidR="00DC42D6" w:rsidRPr="00DC42D6" w:rsidRDefault="00DC42D6" w:rsidP="00DC42D6">
                  <w:pPr>
                    <w:rPr>
                      <w:sz w:val="30"/>
                      <w:szCs w:val="30"/>
                    </w:rPr>
                  </w:pPr>
                </w:p>
                <w:p w:rsidR="00DC42D6" w:rsidRDefault="00DC42D6" w:rsidP="00DC42D6">
                  <w:r>
                    <w:t xml:space="preserve">     1 шт</w:t>
                  </w:r>
                </w:p>
                <w:p w:rsidR="00DC42D6" w:rsidRDefault="00DC42D6" w:rsidP="00DC42D6"/>
                <w:p w:rsidR="00DC42D6" w:rsidRPr="00DC42D6" w:rsidRDefault="00DC42D6" w:rsidP="00DC42D6">
                  <w:pPr>
                    <w:rPr>
                      <w:sz w:val="2"/>
                      <w:szCs w:val="2"/>
                    </w:rPr>
                  </w:pPr>
                </w:p>
                <w:p w:rsidR="00DC42D6" w:rsidRDefault="00DC42D6" w:rsidP="00DC42D6">
                  <w:r>
                    <w:t xml:space="preserve">     2 шт</w:t>
                  </w:r>
                </w:p>
                <w:p w:rsidR="00DC42D6" w:rsidRPr="00DC42D6" w:rsidRDefault="00DC42D6" w:rsidP="00DC42D6">
                  <w:pPr>
                    <w:rPr>
                      <w:sz w:val="36"/>
                      <w:szCs w:val="36"/>
                    </w:rPr>
                  </w:pPr>
                </w:p>
                <w:p w:rsidR="00DC42D6" w:rsidRDefault="00DC42D6" w:rsidP="00DC42D6">
                  <w:r>
                    <w:t xml:space="preserve">       2 шт</w:t>
                  </w:r>
                </w:p>
                <w:p w:rsidR="00DC42D6" w:rsidRDefault="00DC42D6" w:rsidP="00DC42D6"/>
                <w:p w:rsidR="00DC42D6" w:rsidRPr="00DC42D6" w:rsidRDefault="00DC42D6" w:rsidP="00DC42D6">
                  <w:pPr>
                    <w:rPr>
                      <w:sz w:val="10"/>
                      <w:szCs w:val="10"/>
                    </w:rPr>
                  </w:pPr>
                </w:p>
                <w:p w:rsidR="00DC42D6" w:rsidRDefault="00DC42D6" w:rsidP="00DC42D6">
                  <w:r>
                    <w:t xml:space="preserve">       2 шт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5" type="#_x0000_t202" alt="" style="position:absolute;margin-left:-11.5pt;margin-top:45.2pt;width:53.3pt;height:321.45pt;z-index:251678720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DC42D6" w:rsidRDefault="00DC42D6">
                  <w:r>
                    <w:t>1 шт</w:t>
                  </w:r>
                </w:p>
                <w:p w:rsidR="00DC42D6" w:rsidRDefault="00DC42D6"/>
                <w:p w:rsidR="00DC42D6" w:rsidRDefault="00DC42D6"/>
                <w:p w:rsidR="00DC42D6" w:rsidRDefault="00DC42D6">
                  <w:r>
                    <w:t xml:space="preserve"> 2 шт</w:t>
                  </w:r>
                </w:p>
                <w:p w:rsidR="00DC42D6" w:rsidRDefault="00DC42D6"/>
                <w:p w:rsidR="00DC42D6" w:rsidRDefault="00DC42D6"/>
                <w:p w:rsidR="00DC42D6" w:rsidRDefault="00DC42D6">
                  <w:r>
                    <w:t xml:space="preserve">  2 шт</w:t>
                  </w:r>
                </w:p>
                <w:p w:rsidR="00DC42D6" w:rsidRDefault="00DC42D6"/>
                <w:p w:rsidR="00DC42D6" w:rsidRPr="00DC42D6" w:rsidRDefault="00DC42D6">
                  <w:pPr>
                    <w:rPr>
                      <w:sz w:val="6"/>
                      <w:szCs w:val="6"/>
                    </w:rPr>
                  </w:pPr>
                </w:p>
                <w:p w:rsidR="00DC42D6" w:rsidRDefault="00DC42D6">
                  <w:r>
                    <w:t xml:space="preserve">   1 шт</w:t>
                  </w:r>
                </w:p>
                <w:p w:rsidR="00DC42D6" w:rsidRDefault="00DC42D6"/>
                <w:p w:rsidR="00DC42D6" w:rsidRPr="00DC42D6" w:rsidRDefault="00DC42D6">
                  <w:pPr>
                    <w:rPr>
                      <w:sz w:val="30"/>
                      <w:szCs w:val="30"/>
                    </w:rPr>
                  </w:pPr>
                </w:p>
                <w:p w:rsidR="00DC42D6" w:rsidRDefault="00DC42D6">
                  <w:r>
                    <w:t xml:space="preserve">      4 шт</w:t>
                  </w:r>
                </w:p>
              </w:txbxContent>
            </v:textbox>
          </v:shape>
        </w:pict>
      </w:r>
      <w:r w:rsidR="00A6315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202565</wp:posOffset>
            </wp:positionV>
            <wp:extent cx="5979795" cy="4597400"/>
            <wp:effectExtent l="19050" t="0" r="1905" b="0"/>
            <wp:wrapSquare wrapText="bothSides"/>
            <wp:docPr id="45" name="Рисунок 45" descr="C:\Work\Роттенберг\31.03.2020\English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Work\Роттенберг\31.03.2020\English\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1B6" w:rsidRDefault="00A63155" w:rsidP="001110A5">
      <w:pPr>
        <w:spacing w:after="0"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6586220</wp:posOffset>
            </wp:positionV>
            <wp:extent cx="5856605" cy="1862455"/>
            <wp:effectExtent l="19050" t="0" r="0" b="0"/>
            <wp:wrapSquare wrapText="bothSides"/>
            <wp:docPr id="47" name="Рисунок 47" descr="C:\Work\Роттенберг\31.03.2020\English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Work\Роттенберг\31.03.2020\English\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3155">
        <w:rPr>
          <w:sz w:val="24"/>
          <w:szCs w:val="24"/>
        </w:rPr>
        <w:t xml:space="preserve"> </w:t>
      </w:r>
    </w:p>
    <w:p w:rsidR="00023B10" w:rsidRDefault="00EC7FFC" w:rsidP="001110A5">
      <w:pPr>
        <w:spacing w:after="0"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44" type="#_x0000_t202" alt="" style="position:absolute;margin-left:-5.7pt;margin-top:202.05pt;width:414.65pt;height:32.65pt;z-index:251684864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C47C8B" w:rsidRPr="00C47C8B" w:rsidRDefault="00C47C8B" w:rsidP="00C47C8B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Pr="00C47C8B">
                    <w:rPr>
                      <w:b/>
                    </w:rPr>
                    <w:t xml:space="preserve"> 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1 шт</w:t>
                  </w:r>
                  <w:r>
                    <w:rPr>
                      <w:b/>
                    </w:rPr>
                    <w:tab/>
                    <w:t xml:space="preserve">  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         1 шт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3" type="#_x0000_t202" alt="" style="position:absolute;margin-left:10.95pt;margin-top:58.7pt;width:414.65pt;height:32.65pt;z-index:251683840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C47C8B" w:rsidRPr="00C47C8B" w:rsidRDefault="00C47C8B">
                  <w:pPr>
                    <w:rPr>
                      <w:b/>
                    </w:rPr>
                  </w:pPr>
                  <w:r w:rsidRPr="00C47C8B">
                    <w:rPr>
                      <w:b/>
                    </w:rPr>
                    <w:t>2 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2 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    1 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 1 шт</w:t>
                  </w:r>
                </w:p>
              </w:txbxContent>
            </v:textbox>
          </v:shape>
        </w:pict>
      </w:r>
      <w:r w:rsidR="00A6315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228600</wp:posOffset>
            </wp:positionV>
            <wp:extent cx="5983605" cy="1235710"/>
            <wp:effectExtent l="19050" t="0" r="0" b="0"/>
            <wp:wrapSquare wrapText="bothSides"/>
            <wp:docPr id="46" name="Рисунок 46" descr="C:\Work\Роттенберг\31.03.2020\English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ork\Роттенберг\31.03.2020\English\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B10" w:rsidRDefault="00023B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23B10" w:rsidRPr="00023B10" w:rsidRDefault="00EC7FFC" w:rsidP="00023B1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42" type="#_x0000_t202" alt="" style="position:absolute;left:0;text-align:left;margin-left:242.5pt;margin-top:52.15pt;width:125.8pt;height:415.2pt;z-index:251687936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1 шт</w:t>
                  </w: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ind w:left="1440"/>
                    <w:rPr>
                      <w:b/>
                    </w:rPr>
                  </w:pPr>
                  <w:r>
                    <w:rPr>
                      <w:b/>
                    </w:rPr>
                    <w:t xml:space="preserve">      1 шт</w:t>
                  </w: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</w:p>
                <w:p w:rsidR="00954249" w:rsidRPr="00B57EAE" w:rsidRDefault="00954249" w:rsidP="00954249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1" type="#_x0000_t202" alt="" style="position:absolute;left:0;text-align:left;margin-left:-3.55pt;margin-top:28.65pt;width:59.3pt;height:488pt;z-index:251686912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 w:rsidRPr="00B57EAE">
                    <w:rPr>
                      <w:b/>
                    </w:rPr>
                    <w:t>2 шт</w:t>
                  </w: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  <w:sz w:val="2"/>
                      <w:szCs w:val="2"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2 шт</w:t>
                  </w: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  <w:sz w:val="28"/>
                      <w:szCs w:val="28"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  <w:sz w:val="18"/>
                      <w:szCs w:val="18"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  <w:sz w:val="14"/>
                      <w:szCs w:val="14"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  <w:sz w:val="26"/>
                      <w:szCs w:val="26"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  <w:sz w:val="14"/>
                      <w:szCs w:val="14"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  <w:sz w:val="36"/>
                      <w:szCs w:val="36"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</w:p>
                <w:p w:rsid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  <w:sz w:val="30"/>
                      <w:szCs w:val="30"/>
                    </w:rPr>
                  </w:pPr>
                </w:p>
                <w:p w:rsidR="00B57EAE" w:rsidRPr="00B57EAE" w:rsidRDefault="00B57EAE" w:rsidP="00B57EAE">
                  <w:pPr>
                    <w:spacing w:after="12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</w:txbxContent>
            </v:textbox>
          </v:shape>
        </w:pict>
      </w:r>
      <w:r w:rsidR="00023B10">
        <w:rPr>
          <w:noProof/>
          <w:sz w:val="24"/>
          <w:szCs w:val="24"/>
          <w:lang w:eastAsia="ru-RU"/>
        </w:rPr>
        <w:drawing>
          <wp:inline distT="0" distB="0" distL="0" distR="0">
            <wp:extent cx="5882584" cy="3276600"/>
            <wp:effectExtent l="19050" t="0" r="3866" b="0"/>
            <wp:docPr id="54" name="Рисунок 54" descr="C:\Work\Роттенберг\31.03.2020\English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Work\Роттенберг\31.03.2020\English\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08" cy="327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10" w:rsidRPr="00023B10" w:rsidRDefault="00023B10" w:rsidP="00023B1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08041" cy="3708400"/>
            <wp:effectExtent l="19050" t="0" r="0" b="0"/>
            <wp:docPr id="55" name="Рисунок 55" descr="C:\Work\Роттенберг\31.03.2020\English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Work\Роттенберг\31.03.2020\English\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43" cy="370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10" w:rsidRPr="00023B10" w:rsidRDefault="00023B10" w:rsidP="00023B10">
      <w:pPr>
        <w:rPr>
          <w:sz w:val="24"/>
          <w:szCs w:val="24"/>
        </w:rPr>
      </w:pPr>
    </w:p>
    <w:p w:rsidR="00023B10" w:rsidRPr="00023B10" w:rsidRDefault="00023B10" w:rsidP="00023B10">
      <w:pPr>
        <w:rPr>
          <w:sz w:val="24"/>
          <w:szCs w:val="24"/>
        </w:rPr>
      </w:pPr>
    </w:p>
    <w:p w:rsidR="00023B10" w:rsidRPr="00023B10" w:rsidRDefault="00023B10" w:rsidP="00023B10">
      <w:pPr>
        <w:rPr>
          <w:sz w:val="24"/>
          <w:szCs w:val="24"/>
        </w:rPr>
      </w:pPr>
    </w:p>
    <w:p w:rsidR="00023B10" w:rsidRPr="00023B10" w:rsidRDefault="00023B10" w:rsidP="00023B10">
      <w:pPr>
        <w:rPr>
          <w:sz w:val="24"/>
          <w:szCs w:val="24"/>
        </w:rPr>
      </w:pPr>
    </w:p>
    <w:p w:rsidR="00400387" w:rsidRDefault="0040038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63155" w:rsidRDefault="00EC7FFC" w:rsidP="00567FB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40" type="#_x0000_t202" alt="" style="position:absolute;margin-left:245.95pt;margin-top:159.3pt;width:131.3pt;height:40.15pt;z-index:251693056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0923BE" w:rsidRPr="000923BE" w:rsidRDefault="000923BE" w:rsidP="000923BE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3-4 раза ударьте нижней  частью стойки по куску древесины или картона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9" type="#_x0000_t202" alt="" style="position:absolute;margin-left:8.3pt;margin-top:221.3pt;width:187.1pt;height:40.15pt;z-index:251692032;mso-wrap-style:square;mso-wrap-edited:f;mso-width-percent:400;mso-height-percent:200;mso-width-percent:400;mso-height-percent:200;mso-width-relative:margin;mso-height-relative:margin;v-text-anchor:top" filled="f" stroked="f">
            <v:textbox style="mso-fit-shape-to-text:t">
              <w:txbxContent>
                <w:p w:rsidR="000923BE" w:rsidRPr="000923BE" w:rsidRDefault="000923BE" w:rsidP="000923BE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0923BE">
                    <w:rPr>
                      <w:b/>
                      <w:sz w:val="18"/>
                      <w:szCs w:val="18"/>
                    </w:rPr>
                    <w:t xml:space="preserve">Сопоставьте отверстие в нижней части </w:t>
                  </w:r>
                  <w:r>
                    <w:rPr>
                      <w:b/>
                      <w:sz w:val="18"/>
                      <w:szCs w:val="18"/>
                    </w:rPr>
                    <w:t>среднего</w:t>
                  </w:r>
                  <w:r w:rsidRPr="000923BE">
                    <w:rPr>
                      <w:b/>
                      <w:sz w:val="18"/>
                      <w:szCs w:val="18"/>
                    </w:rPr>
                    <w:t xml:space="preserve"> сегмента стойки с отверстием в верхней части </w:t>
                  </w:r>
                  <w:r>
                    <w:rPr>
                      <w:b/>
                      <w:sz w:val="18"/>
                      <w:szCs w:val="18"/>
                    </w:rPr>
                    <w:t>нижнего</w:t>
                  </w:r>
                  <w:r w:rsidRPr="000923BE">
                    <w:rPr>
                      <w:b/>
                      <w:sz w:val="18"/>
                      <w:szCs w:val="18"/>
                    </w:rPr>
                    <w:t xml:space="preserve"> сегмента</w:t>
                  </w:r>
                  <w:r>
                    <w:rPr>
                      <w:b/>
                      <w:sz w:val="18"/>
                      <w:szCs w:val="18"/>
                    </w:rPr>
                    <w:t xml:space="preserve"> стойки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8" type="#_x0000_t202" alt="" style="position:absolute;margin-left:17.25pt;margin-top:90.05pt;width:187.1pt;height:18.2pt;z-index:251691008;mso-wrap-style:square;mso-wrap-edited:f;mso-width-percent:400;mso-height-percent:200;mso-width-percent:400;mso-height-percent:200;mso-width-relative:margin;mso-height-relative:margin;v-text-anchor:top" filled="f" stroked="f">
            <v:textbox style="mso-fit-shape-to-text:t">
              <w:txbxContent>
                <w:p w:rsidR="000923BE" w:rsidRPr="000923BE" w:rsidRDefault="000923BE" w:rsidP="000923BE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Полностью затяните гайки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7" type="#_x0000_t202" alt="" style="position:absolute;margin-left:8.3pt;margin-top:12.65pt;width:187.1pt;height:40.15pt;z-index:251689984;mso-wrap-style:square;mso-wrap-edited:f;mso-width-percent:400;mso-height-percent:200;mso-width-percent:400;mso-height-percent:200;mso-width-relative:margin;mso-height-relative:margin;v-text-anchor:top" filled="f" stroked="f">
            <v:textbox style="mso-fit-shape-to-text:t">
              <w:txbxContent>
                <w:p w:rsidR="003D14E1" w:rsidRPr="000923BE" w:rsidRDefault="003D14E1" w:rsidP="003D14E1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0923BE">
                    <w:rPr>
                      <w:b/>
                      <w:sz w:val="18"/>
                      <w:szCs w:val="18"/>
                    </w:rPr>
                    <w:t xml:space="preserve">Сопоставьте отверстие в нижней части верхнего сегмента стойки с </w:t>
                  </w:r>
                  <w:r w:rsidR="000923BE" w:rsidRPr="000923BE">
                    <w:rPr>
                      <w:b/>
                      <w:sz w:val="18"/>
                      <w:szCs w:val="18"/>
                    </w:rPr>
                    <w:t>отверстием в верхней части среднего сегмента</w:t>
                  </w:r>
                  <w:r w:rsidR="000923BE">
                    <w:rPr>
                      <w:b/>
                      <w:sz w:val="18"/>
                      <w:szCs w:val="18"/>
                    </w:rPr>
                    <w:t xml:space="preserve"> стойки</w:t>
                  </w:r>
                </w:p>
              </w:txbxContent>
            </v:textbox>
          </v:shape>
        </w:pict>
      </w:r>
      <w:r w:rsidR="00567FBA">
        <w:rPr>
          <w:noProof/>
          <w:sz w:val="24"/>
          <w:szCs w:val="24"/>
          <w:lang w:eastAsia="ru-RU"/>
        </w:rPr>
        <w:drawing>
          <wp:inline distT="0" distB="0" distL="0" distR="0">
            <wp:extent cx="5907617" cy="3610684"/>
            <wp:effectExtent l="19050" t="0" r="0" b="0"/>
            <wp:docPr id="56" name="Рисунок 56" descr="C:\Work\Роттенберг\31.03.2020\English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Work\Роттенберг\31.03.2020\English\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86" cy="361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296" w:rsidRDefault="00EC7FFC" w:rsidP="00567FB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6" type="#_x0000_t202" alt="" style="position:absolute;margin-left:303.85pt;margin-top:280.15pt;width:141.1pt;height:29.15pt;z-index:251695104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8C3296" w:rsidRPr="000923BE" w:rsidRDefault="008C3296" w:rsidP="008C3296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Полностью затяните все крепежи на основ</w:t>
                  </w:r>
                  <w:r w:rsidR="00D2761F">
                    <w:rPr>
                      <w:b/>
                      <w:sz w:val="18"/>
                      <w:szCs w:val="18"/>
                    </w:rPr>
                    <w:t>ании</w:t>
                  </w:r>
                  <w:r>
                    <w:rPr>
                      <w:b/>
                      <w:sz w:val="18"/>
                      <w:szCs w:val="18"/>
                    </w:rPr>
                    <w:t xml:space="preserve"> и стойке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5" type="#_x0000_t202" alt="" style="position:absolute;margin-left:-45.5pt;margin-top:76.75pt;width:131.3pt;height:40.15pt;z-index:251694080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0923BE" w:rsidRPr="000923BE" w:rsidRDefault="000923BE" w:rsidP="000923BE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Подпорка на среднем сегменте стойки смотрит на основание</w:t>
                  </w:r>
                </w:p>
              </w:txbxContent>
            </v:textbox>
          </v:shape>
        </w:pict>
      </w:r>
      <w:r w:rsidR="00567FBA">
        <w:rPr>
          <w:noProof/>
          <w:sz w:val="24"/>
          <w:szCs w:val="24"/>
          <w:lang w:eastAsia="ru-RU"/>
        </w:rPr>
        <w:drawing>
          <wp:inline distT="0" distB="0" distL="0" distR="0">
            <wp:extent cx="5884545" cy="4309745"/>
            <wp:effectExtent l="19050" t="0" r="1905" b="0"/>
            <wp:docPr id="57" name="Рисунок 57" descr="C:\Work\Роттенберг\31.03.2020\English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Work\Роттенберг\31.03.2020\English\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296" w:rsidRDefault="008C329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67FBA" w:rsidRDefault="00EC7FFC" w:rsidP="008C329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34" type="#_x0000_t202" alt="" style="position:absolute;margin-left:291.1pt;margin-top:176.2pt;width:175.1pt;height:37.8pt;z-index:251697152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A151A7" w:rsidRDefault="00A151A7" w:rsidP="00A151A7">
                  <w:pPr>
                    <w:spacing w:after="0" w:line="240" w:lineRule="auto"/>
                    <w:jc w:val="right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Затяните эти гайки </w:t>
                  </w:r>
                </w:p>
                <w:p w:rsidR="00A151A7" w:rsidRPr="000923BE" w:rsidRDefault="00A151A7" w:rsidP="00A151A7">
                  <w:pPr>
                    <w:spacing w:after="0" w:line="240" w:lineRule="auto"/>
                    <w:jc w:val="right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для регулировки натяжения кольца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3" type="#_x0000_t202" alt="" style="position:absolute;margin-left:74.5pt;margin-top:193.95pt;width:131.3pt;height:18.2pt;z-index:251696128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A151A7" w:rsidRPr="000923BE" w:rsidRDefault="00A151A7" w:rsidP="00A151A7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Полностью затяните гайки</w:t>
                  </w:r>
                </w:p>
              </w:txbxContent>
            </v:textbox>
          </v:shape>
        </w:pict>
      </w:r>
      <w:r w:rsidR="00A151A7">
        <w:rPr>
          <w:noProof/>
          <w:sz w:val="24"/>
          <w:szCs w:val="24"/>
          <w:lang w:eastAsia="ru-RU"/>
        </w:rPr>
        <w:drawing>
          <wp:inline distT="0" distB="0" distL="0" distR="0">
            <wp:extent cx="5899150" cy="2792815"/>
            <wp:effectExtent l="19050" t="0" r="6350" b="0"/>
            <wp:docPr id="59" name="Рисунок 59" descr="C:\Work\Роттенберг\31.03.2020\English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Work\Роттенберг\31.03.2020\English\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79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A7" w:rsidRDefault="00EC7FFC" w:rsidP="008C329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2" type="#_x0000_t202" alt="" style="position:absolute;margin-left:249.35pt;margin-top:377.85pt;width:212.25pt;height:29.15pt;z-index:251699200;mso-wrap-style:square;mso-wrap-edited:f;mso-width-percent:0;mso-height-percent:200;mso-width-percent:0;mso-height-percent:200;mso-width-relative:margin;mso-height-relative:margin;v-text-anchor:top" filled="f" stroked="f">
            <v:textbox style="mso-next-textbox:#_x0000_s1032;mso-fit-shape-to-text:t">
              <w:txbxContent>
                <w:p w:rsidR="00A151A7" w:rsidRPr="000923BE" w:rsidRDefault="00A151A7" w:rsidP="00A151A7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Затягивайте гайку до тех пор, пока она не сравняется с болтом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1" type="#_x0000_t202" alt="" style="position:absolute;margin-left:17.15pt;margin-top:377.85pt;width:194.45pt;height:29.15pt;z-index:251698176;mso-wrap-style:square;mso-wrap-edited:f;mso-width-percent:0;mso-height-percent:200;mso-width-percent:0;mso-height-percent:200;mso-width-relative:margin;mso-height-relative:margin;v-text-anchor:top" filled="f" stroked="f">
            <v:textbox style="mso-next-textbox:#_x0000_s1031;mso-fit-shape-to-text:t">
              <w:txbxContent>
                <w:p w:rsidR="00A151A7" w:rsidRPr="000923BE" w:rsidRDefault="00A151A7" w:rsidP="00A151A7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Затягивайте гайку до тех пор, пока она не сравняется с болтом</w:t>
                  </w:r>
                </w:p>
              </w:txbxContent>
            </v:textbox>
          </v:shape>
        </w:pict>
      </w:r>
      <w:r w:rsidR="00A151A7">
        <w:rPr>
          <w:noProof/>
          <w:sz w:val="24"/>
          <w:szCs w:val="24"/>
          <w:lang w:eastAsia="ru-RU"/>
        </w:rPr>
        <w:drawing>
          <wp:inline distT="0" distB="0" distL="0" distR="0">
            <wp:extent cx="5939790" cy="4802348"/>
            <wp:effectExtent l="1905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0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A7" w:rsidRDefault="00A151A7" w:rsidP="00A151A7">
      <w:pPr>
        <w:rPr>
          <w:sz w:val="24"/>
          <w:szCs w:val="24"/>
        </w:rPr>
      </w:pPr>
    </w:p>
    <w:p w:rsidR="00922A86" w:rsidRDefault="00A151A7" w:rsidP="00A151A7">
      <w:pPr>
        <w:tabs>
          <w:tab w:val="left" w:pos="93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22A86" w:rsidRDefault="00922A8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151A7" w:rsidRDefault="00922A86" w:rsidP="00A151A7">
      <w:pPr>
        <w:tabs>
          <w:tab w:val="left" w:pos="93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599204"/>
            <wp:effectExtent l="1905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9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86" w:rsidRDefault="00EC7FFC" w:rsidP="00A151A7">
      <w:pPr>
        <w:tabs>
          <w:tab w:val="left" w:pos="93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0" type="#_x0000_t202" alt="" style="position:absolute;margin-left:61.8pt;margin-top:227.5pt;width:131.3pt;height:18.2pt;z-index:251700224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922A86" w:rsidRPr="000923BE" w:rsidRDefault="00922A86" w:rsidP="00922A86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Полностью затяните гайки</w:t>
                  </w:r>
                </w:p>
              </w:txbxContent>
            </v:textbox>
          </v:shape>
        </w:pict>
      </w:r>
      <w:r w:rsidR="00922A86">
        <w:rPr>
          <w:noProof/>
          <w:sz w:val="24"/>
          <w:szCs w:val="24"/>
          <w:lang w:eastAsia="ru-RU"/>
        </w:rPr>
        <w:drawing>
          <wp:inline distT="0" distB="0" distL="0" distR="0">
            <wp:extent cx="5939790" cy="2871843"/>
            <wp:effectExtent l="19050" t="0" r="38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86" w:rsidRPr="00922A86" w:rsidRDefault="00922A86" w:rsidP="00922A86">
      <w:pPr>
        <w:rPr>
          <w:sz w:val="24"/>
          <w:szCs w:val="24"/>
        </w:rPr>
      </w:pPr>
    </w:p>
    <w:p w:rsidR="00922A86" w:rsidRDefault="00922A86" w:rsidP="00922A86">
      <w:pPr>
        <w:rPr>
          <w:sz w:val="24"/>
          <w:szCs w:val="24"/>
        </w:rPr>
      </w:pPr>
    </w:p>
    <w:p w:rsidR="004B4E88" w:rsidRDefault="00922A86" w:rsidP="00922A86">
      <w:pPr>
        <w:tabs>
          <w:tab w:val="left" w:pos="274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B4E88" w:rsidRDefault="004B4E8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22A86" w:rsidRDefault="00EC7FFC" w:rsidP="004B4E88">
      <w:pPr>
        <w:tabs>
          <w:tab w:val="left" w:pos="2747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29" type="#_x0000_t202" alt="" style="position:absolute;left:0;text-align:left;margin-left:40.75pt;margin-top:108.2pt;width:131.3pt;height:29.15pt;z-index:251701248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9C37FA" w:rsidRPr="000923BE" w:rsidRDefault="009C37FA" w:rsidP="009C37F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Снимите пластиковую пленку со щита</w:t>
                  </w:r>
                </w:p>
              </w:txbxContent>
            </v:textbox>
          </v:shape>
        </w:pict>
      </w:r>
      <w:r w:rsidR="004B4E88">
        <w:rPr>
          <w:noProof/>
          <w:sz w:val="24"/>
          <w:szCs w:val="24"/>
          <w:lang w:eastAsia="ru-RU"/>
        </w:rPr>
        <w:drawing>
          <wp:inline distT="0" distB="0" distL="0" distR="0">
            <wp:extent cx="3904658" cy="3750733"/>
            <wp:effectExtent l="19050" t="0" r="592" b="0"/>
            <wp:docPr id="85" name="Рисунок 85" descr="C:\Work\Роттенберг\31.03.2020\English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Work\Роттенберг\31.03.2020\English\1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02" cy="375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88" w:rsidRDefault="004B4E88" w:rsidP="004B4E88">
      <w:pPr>
        <w:tabs>
          <w:tab w:val="left" w:pos="2747"/>
        </w:tabs>
        <w:jc w:val="center"/>
        <w:rPr>
          <w:sz w:val="24"/>
          <w:szCs w:val="24"/>
        </w:rPr>
      </w:pPr>
    </w:p>
    <w:p w:rsidR="004B4E88" w:rsidRDefault="00EC7FFC" w:rsidP="004B4E88">
      <w:pPr>
        <w:tabs>
          <w:tab w:val="left" w:pos="2747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8" type="#_x0000_t202" alt="" style="position:absolute;left:0;text-align:left;margin-left:283.65pt;margin-top:104.6pt;width:74.9pt;height:18.2pt;z-index:251704320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9C37FA" w:rsidRPr="000923BE" w:rsidRDefault="009C37FA" w:rsidP="009C37F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120 кг воды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27" type="#_x0000_t202" alt="" style="position:absolute;left:0;text-align:left;margin-left:274.7pt;margin-top:60.3pt;width:93.6pt;height:29.15pt;z-index:251703296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9C37FA" w:rsidRPr="000923BE" w:rsidRDefault="009C37FA" w:rsidP="009C37F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Колпачок отверстия для воды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26" type="#_x0000_t202" alt="" style="position:absolute;left:0;text-align:left;margin-left:107.3pt;margin-top:20.45pt;width:42.2pt;height:29.15pt;z-index:251702272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9C37FA" w:rsidRDefault="009C37FA" w:rsidP="009C37F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170 кг</w:t>
                  </w:r>
                </w:p>
                <w:p w:rsidR="009C37FA" w:rsidRPr="000923BE" w:rsidRDefault="009C37FA" w:rsidP="009C37F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песок</w:t>
                  </w:r>
                </w:p>
              </w:txbxContent>
            </v:textbox>
          </v:shape>
        </w:pict>
      </w:r>
      <w:r w:rsidR="009C37FA">
        <w:rPr>
          <w:noProof/>
          <w:sz w:val="24"/>
          <w:szCs w:val="24"/>
          <w:lang w:eastAsia="ru-RU"/>
        </w:rPr>
        <w:drawing>
          <wp:inline distT="0" distB="0" distL="0" distR="0">
            <wp:extent cx="3899770" cy="3276600"/>
            <wp:effectExtent l="19050" t="0" r="5480" b="0"/>
            <wp:docPr id="86" name="Рисунок 86" descr="C:\Work\Роттенберг\31.03.2020\English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Work\Роттенберг\31.03.2020\English\1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32" cy="32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A" w:rsidRPr="00922A86" w:rsidRDefault="008F0F64" w:rsidP="009C37FA">
      <w:pPr>
        <w:tabs>
          <w:tab w:val="left" w:pos="274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целях безопасности рекомендуется заполнять емкость основания песком, а не водой. При возникновении даже небольшой протечки вода может вытекать незаметно, из-за чего система может упасть и нанести травмы и/или привести к смерти и порче имущества. Устанавливайте основание только на ровной поверхности, вдали от острых предметов, которые могут ее проколоть.</w:t>
      </w:r>
    </w:p>
    <w:sectPr w:rsidR="009C37FA" w:rsidRPr="00922A86" w:rsidSect="00D463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B47C0"/>
    <w:multiLevelType w:val="hybridMultilevel"/>
    <w:tmpl w:val="A6AA5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25981"/>
    <w:multiLevelType w:val="hybridMultilevel"/>
    <w:tmpl w:val="D18C6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686B1B"/>
    <w:multiLevelType w:val="hybridMultilevel"/>
    <w:tmpl w:val="D4F43744"/>
    <w:lvl w:ilvl="0" w:tplc="B4605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91EDB"/>
    <w:multiLevelType w:val="hybridMultilevel"/>
    <w:tmpl w:val="C018D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63D6"/>
    <w:rsid w:val="00023B10"/>
    <w:rsid w:val="000923BE"/>
    <w:rsid w:val="000A725E"/>
    <w:rsid w:val="001110A5"/>
    <w:rsid w:val="001521B6"/>
    <w:rsid w:val="001F15C9"/>
    <w:rsid w:val="00244DF9"/>
    <w:rsid w:val="00257C7C"/>
    <w:rsid w:val="002B21BE"/>
    <w:rsid w:val="00315551"/>
    <w:rsid w:val="0035405B"/>
    <w:rsid w:val="00363CF7"/>
    <w:rsid w:val="003C6354"/>
    <w:rsid w:val="003D14E1"/>
    <w:rsid w:val="00400387"/>
    <w:rsid w:val="004154A3"/>
    <w:rsid w:val="004B4E88"/>
    <w:rsid w:val="00557FF9"/>
    <w:rsid w:val="00567FBA"/>
    <w:rsid w:val="00676C13"/>
    <w:rsid w:val="006B44F5"/>
    <w:rsid w:val="008C3296"/>
    <w:rsid w:val="008F0F64"/>
    <w:rsid w:val="00922A86"/>
    <w:rsid w:val="00954249"/>
    <w:rsid w:val="00984603"/>
    <w:rsid w:val="00986FE6"/>
    <w:rsid w:val="009C37FA"/>
    <w:rsid w:val="00A151A7"/>
    <w:rsid w:val="00A63155"/>
    <w:rsid w:val="00AD139E"/>
    <w:rsid w:val="00AF78BF"/>
    <w:rsid w:val="00B37AC6"/>
    <w:rsid w:val="00B40A5D"/>
    <w:rsid w:val="00B57EAE"/>
    <w:rsid w:val="00B70596"/>
    <w:rsid w:val="00C47C8B"/>
    <w:rsid w:val="00CB65C6"/>
    <w:rsid w:val="00D222D3"/>
    <w:rsid w:val="00D2761F"/>
    <w:rsid w:val="00D463D6"/>
    <w:rsid w:val="00D963CE"/>
    <w:rsid w:val="00DC42D6"/>
    <w:rsid w:val="00EC7FFC"/>
    <w:rsid w:val="00FB4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326DEAEB"/>
  <w15:docId w15:val="{8F464306-BAEE-744C-A48F-24CD53DA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D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D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1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019E6-06FD-A64E-89E8-1E5EDDCE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8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тёплая</dc:creator>
  <cp:lastModifiedBy>Evgeny Rotenberg</cp:lastModifiedBy>
  <cp:revision>25</cp:revision>
  <dcterms:created xsi:type="dcterms:W3CDTF">2020-04-01T09:58:00Z</dcterms:created>
  <dcterms:modified xsi:type="dcterms:W3CDTF">2020-04-14T11:09:00Z</dcterms:modified>
</cp:coreProperties>
</file>